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3" w:rsidRDefault="007A5106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18218B" wp14:editId="76CBC69B">
            <wp:simplePos x="0" y="0"/>
            <wp:positionH relativeFrom="column">
              <wp:posOffset>2743200</wp:posOffset>
            </wp:positionH>
            <wp:positionV relativeFrom="paragraph">
              <wp:posOffset>-323850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B83">
        <w:rPr>
          <w:color w:val="000000"/>
          <w:sz w:val="28"/>
          <w:szCs w:val="28"/>
        </w:rPr>
        <w:t xml:space="preserve"> </w:t>
      </w: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7B83" w:rsidRDefault="00E47B83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A5106" w:rsidRPr="006277A3" w:rsidRDefault="007A5106" w:rsidP="007A5106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27635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276359" w:rsidRPr="00276359">
        <w:rPr>
          <w:b/>
          <w:color w:val="000000"/>
          <w:sz w:val="28"/>
          <w:szCs w:val="28"/>
        </w:rPr>
        <w:t xml:space="preserve">          </w:t>
      </w:r>
      <w:r w:rsidRPr="00276359">
        <w:rPr>
          <w:b/>
          <w:color w:val="000000"/>
          <w:sz w:val="28"/>
          <w:szCs w:val="28"/>
        </w:rPr>
        <w:t xml:space="preserve"> </w:t>
      </w:r>
      <w:r w:rsidR="006277A3" w:rsidRPr="006277A3">
        <w:rPr>
          <w:b/>
          <w:i/>
          <w:color w:val="000000"/>
          <w:sz w:val="28"/>
          <w:szCs w:val="28"/>
        </w:rPr>
        <w:t>ПРОЕКТ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Pr="004A07D1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4A07D1">
        <w:rPr>
          <w:b/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6277A3" w:rsidP="004A07D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____.2024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276359">
        <w:rPr>
          <w:bCs/>
          <w:color w:val="000000"/>
          <w:spacing w:val="-2"/>
          <w:sz w:val="28"/>
          <w:szCs w:val="28"/>
        </w:rPr>
        <w:t xml:space="preserve">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№ </w:t>
      </w:r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7E28F8" w:rsidRPr="00302BBB" w:rsidTr="004A07D1">
        <w:trPr>
          <w:trHeight w:val="2046"/>
        </w:trPr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6277A3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47B83">
              <w:rPr>
                <w:bCs/>
                <w:sz w:val="28"/>
                <w:szCs w:val="28"/>
              </w:rPr>
              <w:t>от 01.11.202</w:t>
            </w:r>
            <w:r w:rsidR="006277A3">
              <w:rPr>
                <w:bCs/>
                <w:sz w:val="28"/>
                <w:szCs w:val="28"/>
              </w:rPr>
              <w:t>4</w:t>
            </w:r>
            <w:r w:rsidR="00E47B8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6277A3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E47B83" w:rsidRDefault="007A5106" w:rsidP="00E47B83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r w:rsidR="004A07D1">
        <w:rPr>
          <w:sz w:val="28"/>
          <w:szCs w:val="28"/>
        </w:rPr>
        <w:t>,</w:t>
      </w:r>
      <w:proofErr w:type="gramEnd"/>
    </w:p>
    <w:p w:rsidR="007E28F8" w:rsidRDefault="007E28F8" w:rsidP="004A07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="00E47B83">
        <w:rPr>
          <w:bCs/>
          <w:sz w:val="28"/>
          <w:szCs w:val="28"/>
        </w:rPr>
        <w:t>оглашение от 01.11.202</w:t>
      </w:r>
      <w:r w:rsidR="006277A3">
        <w:rPr>
          <w:bCs/>
          <w:sz w:val="28"/>
          <w:szCs w:val="28"/>
        </w:rPr>
        <w:t>4</w:t>
      </w:r>
      <w:r w:rsidR="00E47B83">
        <w:rPr>
          <w:bCs/>
          <w:sz w:val="28"/>
          <w:szCs w:val="28"/>
        </w:rPr>
        <w:t xml:space="preserve"> </w:t>
      </w:r>
      <w:r w:rsidRPr="007A5106">
        <w:rPr>
          <w:bCs/>
          <w:sz w:val="28"/>
          <w:szCs w:val="28"/>
        </w:rPr>
        <w:t xml:space="preserve">№ </w:t>
      </w:r>
      <w:r w:rsidR="006277A3">
        <w:rPr>
          <w:bCs/>
          <w:sz w:val="28"/>
          <w:szCs w:val="28"/>
        </w:rPr>
        <w:t>4</w:t>
      </w:r>
      <w:r w:rsidRPr="007A5106">
        <w:rPr>
          <w:bCs/>
          <w:sz w:val="28"/>
          <w:szCs w:val="28"/>
        </w:rPr>
        <w:t xml:space="preserve">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E47B83" w:rsidRDefault="00E47B83" w:rsidP="007E28F8">
      <w:pPr>
        <w:ind w:firstLine="709"/>
        <w:jc w:val="both"/>
        <w:rPr>
          <w:sz w:val="28"/>
          <w:szCs w:val="28"/>
        </w:rPr>
      </w:pP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276359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  <w:lang w:eastAsia="en-US"/>
        </w:rPr>
        <w:t xml:space="preserve">глава Калининского сельского поселения                     </w:t>
      </w:r>
      <w:r w:rsidR="004A07D1">
        <w:rPr>
          <w:bCs/>
          <w:sz w:val="28"/>
          <w:szCs w:val="28"/>
          <w:lang w:eastAsia="en-US"/>
        </w:rPr>
        <w:t xml:space="preserve">          </w:t>
      </w:r>
      <w:r w:rsidRPr="007A5106">
        <w:rPr>
          <w:bCs/>
          <w:sz w:val="28"/>
          <w:szCs w:val="28"/>
          <w:lang w:eastAsia="en-US"/>
        </w:rPr>
        <w:t xml:space="preserve">     Н.Н.</w:t>
      </w:r>
      <w:r w:rsidR="004A07D1">
        <w:rPr>
          <w:bCs/>
          <w:sz w:val="28"/>
          <w:szCs w:val="28"/>
          <w:lang w:eastAsia="en-US"/>
        </w:rPr>
        <w:t xml:space="preserve"> </w:t>
      </w:r>
      <w:r w:rsidRPr="007A5106">
        <w:rPr>
          <w:bCs/>
          <w:sz w:val="28"/>
          <w:szCs w:val="28"/>
          <w:lang w:eastAsia="en-US"/>
        </w:rPr>
        <w:t>Капканов</w:t>
      </w:r>
    </w:p>
    <w:p w:rsidR="00E47B83" w:rsidRDefault="00E47B83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>Приложение № 1</w:t>
      </w:r>
    </w:p>
    <w:p w:rsidR="00DB0EC4" w:rsidRPr="006140AC" w:rsidRDefault="00DB0EC4" w:rsidP="00DB0EC4">
      <w:pPr>
        <w:jc w:val="right"/>
        <w:rPr>
          <w:sz w:val="24"/>
          <w:szCs w:val="24"/>
        </w:rPr>
      </w:pPr>
      <w:r w:rsidRPr="006140AC">
        <w:rPr>
          <w:sz w:val="24"/>
          <w:szCs w:val="24"/>
        </w:rPr>
        <w:t xml:space="preserve">к </w:t>
      </w:r>
      <w:r w:rsidR="006277A3">
        <w:rPr>
          <w:sz w:val="24"/>
          <w:szCs w:val="24"/>
        </w:rPr>
        <w:t xml:space="preserve">проекту </w:t>
      </w:r>
      <w:r w:rsidRPr="006140AC">
        <w:rPr>
          <w:sz w:val="24"/>
          <w:szCs w:val="24"/>
        </w:rPr>
        <w:t>решени</w:t>
      </w:r>
      <w:r w:rsidR="006277A3">
        <w:rPr>
          <w:sz w:val="24"/>
          <w:szCs w:val="24"/>
        </w:rPr>
        <w:t>я</w:t>
      </w:r>
      <w:r w:rsidRPr="006140AC">
        <w:rPr>
          <w:sz w:val="24"/>
          <w:szCs w:val="24"/>
        </w:rPr>
        <w:t xml:space="preserve"> Собрания депутатов </w:t>
      </w:r>
    </w:p>
    <w:p w:rsidR="00276359" w:rsidRPr="00276359" w:rsidRDefault="00276359" w:rsidP="00276359">
      <w:pPr>
        <w:tabs>
          <w:tab w:val="left" w:pos="708"/>
          <w:tab w:val="center" w:pos="4153"/>
          <w:tab w:val="right" w:pos="8306"/>
        </w:tabs>
        <w:jc w:val="right"/>
        <w:rPr>
          <w:sz w:val="24"/>
          <w:szCs w:val="24"/>
        </w:rPr>
      </w:pPr>
      <w:r w:rsidRPr="00276359">
        <w:rPr>
          <w:sz w:val="24"/>
          <w:szCs w:val="24"/>
        </w:rPr>
        <w:t xml:space="preserve">                                                                  от  </w:t>
      </w:r>
      <w:r w:rsidR="006277A3">
        <w:rPr>
          <w:sz w:val="24"/>
          <w:szCs w:val="24"/>
        </w:rPr>
        <w:t>_____.2024</w:t>
      </w:r>
      <w:r w:rsidRPr="00276359">
        <w:rPr>
          <w:sz w:val="24"/>
          <w:szCs w:val="24"/>
        </w:rPr>
        <w:t>г.</w:t>
      </w:r>
      <w:r w:rsidR="00E47B83">
        <w:rPr>
          <w:sz w:val="24"/>
          <w:szCs w:val="24"/>
        </w:rPr>
        <w:t xml:space="preserve"> № </w:t>
      </w:r>
      <w:r w:rsidR="006277A3">
        <w:rPr>
          <w:sz w:val="24"/>
          <w:szCs w:val="24"/>
        </w:rPr>
        <w:t>____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6277A3" w:rsidRPr="006277A3" w:rsidRDefault="006277A3" w:rsidP="006277A3">
      <w:pPr>
        <w:jc w:val="center"/>
        <w:rPr>
          <w:sz w:val="28"/>
          <w:szCs w:val="28"/>
        </w:rPr>
      </w:pPr>
      <w:r w:rsidRPr="006277A3">
        <w:rPr>
          <w:sz w:val="28"/>
          <w:szCs w:val="28"/>
        </w:rPr>
        <w:t>Дополнительное соглашение № 4</w:t>
      </w:r>
    </w:p>
    <w:p w:rsidR="006277A3" w:rsidRPr="006277A3" w:rsidRDefault="006277A3" w:rsidP="006277A3">
      <w:pPr>
        <w:jc w:val="center"/>
        <w:rPr>
          <w:sz w:val="28"/>
          <w:szCs w:val="28"/>
        </w:rPr>
      </w:pPr>
      <w:r w:rsidRPr="006277A3">
        <w:rPr>
          <w:sz w:val="28"/>
          <w:szCs w:val="28"/>
        </w:rPr>
        <w:t xml:space="preserve">к Соглашению от 17.12.2020 № 2/1 о передаче Администрацией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6277A3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6277A3" w:rsidRPr="006277A3" w:rsidRDefault="006277A3" w:rsidP="006277A3">
      <w:pPr>
        <w:jc w:val="center"/>
        <w:rPr>
          <w:sz w:val="28"/>
          <w:szCs w:val="28"/>
        </w:rPr>
      </w:pPr>
    </w:p>
    <w:p w:rsidR="006277A3" w:rsidRPr="006277A3" w:rsidRDefault="006277A3" w:rsidP="006277A3">
      <w:pPr>
        <w:rPr>
          <w:sz w:val="28"/>
          <w:szCs w:val="28"/>
        </w:rPr>
      </w:pPr>
      <w:r w:rsidRPr="006277A3">
        <w:rPr>
          <w:sz w:val="28"/>
          <w:szCs w:val="28"/>
        </w:rPr>
        <w:t xml:space="preserve">  01.11.2024                                                                                    ст. </w:t>
      </w:r>
      <w:r w:rsidRPr="006277A3">
        <w:rPr>
          <w:bCs/>
          <w:sz w:val="28"/>
          <w:szCs w:val="28"/>
        </w:rPr>
        <w:t>Калининская</w:t>
      </w: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  <w:proofErr w:type="gramStart"/>
      <w:r w:rsidRPr="006277A3">
        <w:rPr>
          <w:sz w:val="28"/>
          <w:szCs w:val="28"/>
        </w:rPr>
        <w:t xml:space="preserve">Администрация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поселения, в лице главы Администрации </w:t>
      </w:r>
      <w:r w:rsidRPr="006277A3">
        <w:rPr>
          <w:bCs/>
          <w:sz w:val="28"/>
          <w:szCs w:val="28"/>
        </w:rPr>
        <w:t>Калининского</w:t>
      </w:r>
      <w:r w:rsidRPr="006277A3">
        <w:rPr>
          <w:sz w:val="28"/>
          <w:szCs w:val="28"/>
        </w:rPr>
        <w:t xml:space="preserve"> сельского поселения Савушинского Александра Гавриловича, действующего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Ночевкиной Елены Николаевны,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Калининского сельского</w:t>
      </w:r>
      <w:proofErr w:type="gramEnd"/>
      <w:r w:rsidRPr="006277A3">
        <w:rPr>
          <w:sz w:val="28"/>
          <w:szCs w:val="28"/>
        </w:rPr>
        <w:t xml:space="preserve"> </w:t>
      </w:r>
      <w:proofErr w:type="gramStart"/>
      <w:r w:rsidRPr="006277A3">
        <w:rPr>
          <w:sz w:val="28"/>
          <w:szCs w:val="28"/>
        </w:rPr>
        <w:t xml:space="preserve">поселения от 13.02.2020 № 63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Калининского сельского поселения Цимлянского района и Администрацией Цимлянского района», заключили настоящее дополнительное соглашение к Соглашению о передаче Администрацией </w:t>
      </w:r>
      <w:r w:rsidRPr="006277A3">
        <w:rPr>
          <w:bCs/>
          <w:sz w:val="28"/>
          <w:szCs w:val="28"/>
        </w:rPr>
        <w:t xml:space="preserve">Калининского </w:t>
      </w:r>
      <w:r w:rsidRPr="006277A3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6277A3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proofErr w:type="gramEnd"/>
      <w:r w:rsidRPr="006277A3">
        <w:rPr>
          <w:color w:val="000000"/>
          <w:spacing w:val="-3"/>
          <w:sz w:val="28"/>
          <w:szCs w:val="24"/>
          <w:lang w:eastAsia="ar-SA"/>
        </w:rPr>
        <w:t xml:space="preserve"> </w:t>
      </w:r>
      <w:r w:rsidRPr="006277A3">
        <w:rPr>
          <w:sz w:val="28"/>
          <w:szCs w:val="28"/>
        </w:rPr>
        <w:t>от 17.12.2020 № 2/1 (дале</w:t>
      </w:r>
      <w:proofErr w:type="gramStart"/>
      <w:r w:rsidRPr="006277A3">
        <w:rPr>
          <w:sz w:val="28"/>
          <w:szCs w:val="28"/>
        </w:rPr>
        <w:t>е-</w:t>
      </w:r>
      <w:proofErr w:type="gramEnd"/>
      <w:r w:rsidRPr="006277A3">
        <w:rPr>
          <w:sz w:val="28"/>
          <w:szCs w:val="28"/>
        </w:rPr>
        <w:t xml:space="preserve"> Соглашение) о нижеследующем:</w:t>
      </w:r>
    </w:p>
    <w:p w:rsidR="006277A3" w:rsidRPr="006277A3" w:rsidRDefault="006277A3" w:rsidP="006277A3">
      <w:pPr>
        <w:ind w:firstLine="708"/>
        <w:jc w:val="both"/>
        <w:rPr>
          <w:sz w:val="28"/>
          <w:szCs w:val="28"/>
        </w:rPr>
      </w:pPr>
    </w:p>
    <w:p w:rsidR="006277A3" w:rsidRPr="006277A3" w:rsidRDefault="006277A3" w:rsidP="006277A3">
      <w:pPr>
        <w:numPr>
          <w:ilvl w:val="0"/>
          <w:numId w:val="1"/>
        </w:numPr>
        <w:ind w:left="786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Внести в Соглашение следующие изменения:</w:t>
      </w:r>
    </w:p>
    <w:p w:rsidR="006277A3" w:rsidRPr="006277A3" w:rsidRDefault="006277A3" w:rsidP="006277A3">
      <w:pPr>
        <w:spacing w:after="160"/>
        <w:ind w:left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77A3">
        <w:rPr>
          <w:sz w:val="28"/>
          <w:szCs w:val="28"/>
        </w:rPr>
        <w:t>1.1. Пункт 3.4. раздела 3 изложить в новой редакции: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rFonts w:ascii="Calibri" w:eastAsia="Calibri" w:hAnsi="Calibri"/>
          <w:sz w:val="28"/>
          <w:szCs w:val="28"/>
          <w:lang w:eastAsia="en-US"/>
        </w:rPr>
        <w:tab/>
      </w:r>
      <w:r w:rsidRPr="006277A3">
        <w:rPr>
          <w:sz w:val="28"/>
          <w:szCs w:val="28"/>
        </w:rPr>
        <w:t>«3.4. Объем межбюджетных трансфертов устанавливается: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2021 год в размере 47,6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2022 год в размере 38,1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2023 год в размере 40,8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2024 год в размере 47,7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2025 год в размере 48,0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2026 год в размере 48,0 тыс. рублей;</w:t>
      </w:r>
    </w:p>
    <w:p w:rsidR="006277A3" w:rsidRPr="006277A3" w:rsidRDefault="006277A3" w:rsidP="006277A3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6277A3">
        <w:rPr>
          <w:sz w:val="28"/>
          <w:szCs w:val="28"/>
        </w:rPr>
        <w:t xml:space="preserve"> на 2027 год в размере 48,0 тыс. рублей».</w:t>
      </w:r>
    </w:p>
    <w:p w:rsidR="006277A3" w:rsidRPr="006277A3" w:rsidRDefault="006277A3" w:rsidP="006277A3">
      <w:pPr>
        <w:ind w:firstLine="567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1.2. Пункт 5.1. раздела 5 изложить в новой редакции:</w:t>
      </w:r>
    </w:p>
    <w:p w:rsidR="006277A3" w:rsidRPr="006277A3" w:rsidRDefault="006277A3" w:rsidP="006277A3">
      <w:pPr>
        <w:ind w:firstLine="567"/>
        <w:jc w:val="both"/>
        <w:rPr>
          <w:sz w:val="28"/>
          <w:szCs w:val="28"/>
        </w:rPr>
      </w:pPr>
      <w:r w:rsidRPr="006277A3">
        <w:rPr>
          <w:sz w:val="28"/>
          <w:szCs w:val="28"/>
        </w:rPr>
        <w:t>«Соглашение заключено на срок один год и действует в период с 01.01.2025 года по 31.12.2027 года».</w:t>
      </w:r>
    </w:p>
    <w:p w:rsidR="006277A3" w:rsidRPr="006277A3" w:rsidRDefault="006277A3" w:rsidP="006277A3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lastRenderedPageBreak/>
        <w:t>1.3. Приложение 2 к Соглашению изложить в редакции, согласно приложению к настоящему дополнительному соглашению, которое является его неотъемлемой частью.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77A3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Сторонами, либо уполномоченными на то представителями обеих Сторон.</w:t>
      </w:r>
    </w:p>
    <w:p w:rsidR="006277A3" w:rsidRPr="006277A3" w:rsidRDefault="006277A3" w:rsidP="006277A3">
      <w:pPr>
        <w:numPr>
          <w:ilvl w:val="0"/>
          <w:numId w:val="6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6277A3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6277A3" w:rsidRPr="006277A3" w:rsidRDefault="006277A3" w:rsidP="006277A3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277A3" w:rsidRPr="006277A3" w:rsidRDefault="006277A3" w:rsidP="006277A3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Ind w:w="-108" w:type="dxa"/>
        <w:tblLook w:val="04A0" w:firstRow="1" w:lastRow="0" w:firstColumn="1" w:lastColumn="0" w:noHBand="0" w:noVBand="1"/>
      </w:tblPr>
      <w:tblGrid>
        <w:gridCol w:w="108"/>
        <w:gridCol w:w="4678"/>
        <w:gridCol w:w="121"/>
        <w:gridCol w:w="4982"/>
        <w:gridCol w:w="142"/>
      </w:tblGrid>
      <w:tr w:rsidR="006277A3" w:rsidRPr="006277A3" w:rsidTr="00C3766B">
        <w:trPr>
          <w:gridBefore w:val="1"/>
          <w:gridAfter w:val="1"/>
          <w:wBefore w:w="108" w:type="dxa"/>
          <w:wAfter w:w="142" w:type="dxa"/>
          <w:trHeight w:val="1479"/>
        </w:trPr>
        <w:tc>
          <w:tcPr>
            <w:tcW w:w="4799" w:type="dxa"/>
            <w:gridSpan w:val="2"/>
            <w:shd w:val="clear" w:color="auto" w:fill="auto"/>
          </w:tcPr>
          <w:p w:rsidR="006277A3" w:rsidRPr="006277A3" w:rsidRDefault="006277A3" w:rsidP="006277A3">
            <w:pPr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 xml:space="preserve">Глава Администрации </w:t>
            </w:r>
            <w:proofErr w:type="gramStart"/>
            <w:r w:rsidRPr="006277A3">
              <w:rPr>
                <w:sz w:val="28"/>
                <w:szCs w:val="28"/>
              </w:rPr>
              <w:t>Калининского</w:t>
            </w:r>
            <w:proofErr w:type="gramEnd"/>
          </w:p>
          <w:p w:rsidR="006277A3" w:rsidRPr="006277A3" w:rsidRDefault="006277A3" w:rsidP="006277A3">
            <w:pPr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 xml:space="preserve"> сельского поселения</w:t>
            </w: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>________________ А.Г. Савушинский</w:t>
            </w:r>
          </w:p>
        </w:tc>
        <w:tc>
          <w:tcPr>
            <w:tcW w:w="4982" w:type="dxa"/>
            <w:shd w:val="clear" w:color="auto" w:fill="auto"/>
          </w:tcPr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 xml:space="preserve">Глава Администрации </w:t>
            </w: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>Цимлянского района</w:t>
            </w: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 xml:space="preserve">_________________ Е.Н. Ночевкина </w:t>
            </w:r>
          </w:p>
          <w:p w:rsidR="006277A3" w:rsidRPr="006277A3" w:rsidRDefault="006277A3" w:rsidP="006277A3">
            <w:pPr>
              <w:jc w:val="both"/>
              <w:rPr>
                <w:sz w:val="28"/>
                <w:szCs w:val="28"/>
              </w:rPr>
            </w:pPr>
          </w:p>
        </w:tc>
      </w:tr>
      <w:tr w:rsidR="006277A3" w:rsidRPr="006277A3" w:rsidTr="00C3766B">
        <w:tc>
          <w:tcPr>
            <w:tcW w:w="4786" w:type="dxa"/>
            <w:gridSpan w:val="2"/>
          </w:tcPr>
          <w:p w:rsidR="006277A3" w:rsidRPr="006277A3" w:rsidRDefault="006277A3" w:rsidP="006277A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>М.п.</w:t>
            </w:r>
          </w:p>
        </w:tc>
        <w:tc>
          <w:tcPr>
            <w:tcW w:w="5245" w:type="dxa"/>
            <w:gridSpan w:val="3"/>
          </w:tcPr>
          <w:p w:rsidR="006277A3" w:rsidRPr="006277A3" w:rsidRDefault="006277A3" w:rsidP="006277A3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7A3">
              <w:rPr>
                <w:sz w:val="28"/>
                <w:szCs w:val="28"/>
              </w:rPr>
              <w:t>М.п.</w:t>
            </w:r>
          </w:p>
        </w:tc>
      </w:tr>
    </w:tbl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P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277A3" w:rsidRDefault="006277A3" w:rsidP="006277A3">
      <w:pPr>
        <w:spacing w:after="160" w:line="259" w:lineRule="auto"/>
        <w:ind w:firstLine="567"/>
        <w:contextualSpacing/>
        <w:jc w:val="right"/>
        <w:rPr>
          <w:rFonts w:ascii="Calibri" w:eastAsia="Calibri" w:hAnsi="Calibri"/>
          <w:sz w:val="22"/>
          <w:szCs w:val="22"/>
          <w:lang w:eastAsia="en-US"/>
        </w:rPr>
        <w:sectPr w:rsidR="006277A3" w:rsidSect="00E15535">
          <w:pgSz w:w="11906" w:h="16838"/>
          <w:pgMar w:top="1135" w:right="991" w:bottom="1134" w:left="1560" w:header="708" w:footer="708" w:gutter="0"/>
          <w:cols w:space="708"/>
          <w:docGrid w:linePitch="360"/>
        </w:sectPr>
      </w:pPr>
    </w:p>
    <w:p w:rsidR="00E47B83" w:rsidRDefault="00E47B83" w:rsidP="00E47B8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47B83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Pr="00E8140D">
        <w:rPr>
          <w:sz w:val="28"/>
          <w:szCs w:val="28"/>
        </w:rPr>
        <w:t>202</w:t>
      </w:r>
      <w:r w:rsidR="006277A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 w:rsidR="006277A3">
        <w:rPr>
          <w:sz w:val="28"/>
          <w:szCs w:val="28"/>
        </w:rPr>
        <w:t>4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E47B83" w:rsidRPr="006B5F82" w:rsidRDefault="00E47B83" w:rsidP="00E47B8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Pr="006B5F82" w:rsidRDefault="00E47B83" w:rsidP="00E47B8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proofErr w:type="gramStart"/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E47B83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№ </w:t>
            </w:r>
            <w:proofErr w:type="gramStart"/>
            <w:r w:rsidRPr="006B5F82">
              <w:rPr>
                <w:rFonts w:eastAsia="Calibri"/>
              </w:rPr>
              <w:t>п</w:t>
            </w:r>
            <w:proofErr w:type="gramEnd"/>
            <w:r w:rsidRPr="006B5F82">
              <w:rPr>
                <w:rFonts w:eastAsia="Calibri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E47B83" w:rsidRPr="006B5F82" w:rsidTr="00607F81">
        <w:tc>
          <w:tcPr>
            <w:tcW w:w="59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E47B83" w:rsidRPr="006B5F82" w:rsidRDefault="00E47B83" w:rsidP="00607F81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E47B83" w:rsidRDefault="00E47B83" w:rsidP="00E47B83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6277A3" w:rsidRDefault="00E47B83" w:rsidP="006277A3">
      <w:pPr>
        <w:contextualSpacing/>
        <w:rPr>
          <w:rFonts w:eastAsia="Calibri"/>
        </w:rPr>
        <w:sectPr w:rsidR="006277A3" w:rsidSect="006277A3">
          <w:pgSz w:w="16838" w:h="11906" w:orient="landscape"/>
          <w:pgMar w:top="992" w:right="1134" w:bottom="1559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  <w:t xml:space="preserve">  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 w:rsidRPr="00434FB9">
        <w:rPr>
          <w:rFonts w:eastAsia="Calibri"/>
        </w:rPr>
        <w:lastRenderedPageBreak/>
        <w:tab/>
      </w:r>
      <w:r>
        <w:rPr>
          <w:sz w:val="28"/>
          <w:szCs w:val="28"/>
        </w:rPr>
        <w:t>Приложение 2</w:t>
      </w:r>
    </w:p>
    <w:p w:rsidR="00E47B83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E47B83" w:rsidRPr="00E8140D" w:rsidRDefault="00E47B83" w:rsidP="00E47B8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01.11.</w:t>
      </w:r>
      <w:r w:rsidR="006277A3">
        <w:rPr>
          <w:sz w:val="28"/>
          <w:szCs w:val="28"/>
        </w:rPr>
        <w:t>2024г.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>№</w:t>
      </w:r>
      <w:r w:rsidR="006277A3">
        <w:rPr>
          <w:sz w:val="28"/>
          <w:szCs w:val="28"/>
        </w:rPr>
        <w:t>4</w:t>
      </w:r>
    </w:p>
    <w:p w:rsidR="00E47B83" w:rsidRPr="006B5F82" w:rsidRDefault="00E47B83" w:rsidP="006277A3">
      <w:pPr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1</w:t>
      </w: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E47B83" w:rsidRPr="006B5F82" w:rsidRDefault="00E47B83" w:rsidP="00E47B83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E47B83" w:rsidRPr="006B5F82" w:rsidRDefault="00E47B83" w:rsidP="00E47B83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E47B83" w:rsidRPr="006B5F82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E47B83" w:rsidRPr="006B5F82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07F8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E47B83" w:rsidRPr="006B5F82" w:rsidRDefault="00E47B83" w:rsidP="006277A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 w:rsidR="006277A3">
              <w:rPr>
                <w:rFonts w:eastAsia="Calibri"/>
                <w:sz w:val="28"/>
                <w:szCs w:val="28"/>
              </w:rPr>
              <w:t>7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trHeight w:val="757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trHeight w:val="658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BB0ED6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A3" w:rsidRPr="001A5767" w:rsidRDefault="006277A3" w:rsidP="00607F81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9929E1">
              <w:rPr>
                <w:rFonts w:eastAsia="Calibri"/>
                <w:sz w:val="28"/>
                <w:szCs w:val="28"/>
              </w:rPr>
              <w:t>4000,0</w:t>
            </w:r>
          </w:p>
        </w:tc>
      </w:tr>
      <w:tr w:rsidR="006277A3" w:rsidRPr="006B5F82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Pr="006B5F82" w:rsidRDefault="006277A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Pr="006B5F82" w:rsidRDefault="006277A3" w:rsidP="00607F81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09455F">
              <w:rPr>
                <w:rFonts w:eastAsia="Calibri"/>
                <w:sz w:val="28"/>
                <w:szCs w:val="28"/>
              </w:rPr>
              <w:t>48000,0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7A3" w:rsidRDefault="006277A3" w:rsidP="006277A3">
            <w:pPr>
              <w:jc w:val="center"/>
            </w:pPr>
            <w:r w:rsidRPr="0009455F">
              <w:rPr>
                <w:rFonts w:eastAsia="Calibri"/>
                <w:sz w:val="28"/>
                <w:szCs w:val="28"/>
              </w:rPr>
              <w:t>48000,0</w:t>
            </w:r>
          </w:p>
        </w:tc>
      </w:tr>
    </w:tbl>
    <w:p w:rsidR="00E47B83" w:rsidRPr="006B5F82" w:rsidRDefault="00E47B83" w:rsidP="00E47B8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E47B83" w:rsidRPr="00666250" w:rsidRDefault="00E47B83" w:rsidP="00E47B8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bookmarkEnd w:id="0"/>
    <w:p w:rsidR="005B2635" w:rsidRDefault="005B2635" w:rsidP="00E47B83">
      <w:pPr>
        <w:ind w:firstLine="708"/>
        <w:jc w:val="both"/>
      </w:pPr>
    </w:p>
    <w:sectPr w:rsidR="005B2635" w:rsidSect="006277A3">
      <w:footerReference w:type="default" r:id="rId9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73" w:rsidRDefault="00E10773" w:rsidP="007A5106">
      <w:r>
        <w:separator/>
      </w:r>
    </w:p>
  </w:endnote>
  <w:endnote w:type="continuationSeparator" w:id="0">
    <w:p w:rsidR="00E10773" w:rsidRDefault="00E10773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822567"/>
      <w:docPartObj>
        <w:docPartGallery w:val="Page Numbers (Bottom of Page)"/>
        <w:docPartUnique/>
      </w:docPartObj>
    </w:sdtPr>
    <w:sdtEndPr/>
    <w:sdtContent>
      <w:p w:rsidR="00276359" w:rsidRDefault="002763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5A">
          <w:rPr>
            <w:noProof/>
          </w:rPr>
          <w:t>5</w:t>
        </w:r>
        <w:r>
          <w:fldChar w:fldCharType="end"/>
        </w:r>
      </w:p>
    </w:sdtContent>
  </w:sdt>
  <w:p w:rsidR="00276359" w:rsidRDefault="002763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73" w:rsidRDefault="00E10773" w:rsidP="007A5106">
      <w:r>
        <w:separator/>
      </w:r>
    </w:p>
  </w:footnote>
  <w:footnote w:type="continuationSeparator" w:id="0">
    <w:p w:rsidR="00E10773" w:rsidRDefault="00E10773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32E4C"/>
    <w:rsid w:val="00175C04"/>
    <w:rsid w:val="001B7193"/>
    <w:rsid w:val="001E4DB3"/>
    <w:rsid w:val="00276359"/>
    <w:rsid w:val="00291A03"/>
    <w:rsid w:val="002B6CD5"/>
    <w:rsid w:val="002B7233"/>
    <w:rsid w:val="002E7338"/>
    <w:rsid w:val="004A07D1"/>
    <w:rsid w:val="00520562"/>
    <w:rsid w:val="0054099B"/>
    <w:rsid w:val="0057565A"/>
    <w:rsid w:val="005B2635"/>
    <w:rsid w:val="005E6F04"/>
    <w:rsid w:val="006277A3"/>
    <w:rsid w:val="00667601"/>
    <w:rsid w:val="006A7B3F"/>
    <w:rsid w:val="00723EA3"/>
    <w:rsid w:val="007A5106"/>
    <w:rsid w:val="007E28F8"/>
    <w:rsid w:val="008175E7"/>
    <w:rsid w:val="00822BC3"/>
    <w:rsid w:val="008D7E5A"/>
    <w:rsid w:val="009711C0"/>
    <w:rsid w:val="009D0B32"/>
    <w:rsid w:val="00C60D7F"/>
    <w:rsid w:val="00D12FDB"/>
    <w:rsid w:val="00D65F0C"/>
    <w:rsid w:val="00DB0EC4"/>
    <w:rsid w:val="00DF4B5B"/>
    <w:rsid w:val="00E10773"/>
    <w:rsid w:val="00E15E75"/>
    <w:rsid w:val="00E47B83"/>
    <w:rsid w:val="00E7075D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2763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5B26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4</cp:revision>
  <cp:lastPrinted>2023-12-25T08:48:00Z</cp:lastPrinted>
  <dcterms:created xsi:type="dcterms:W3CDTF">2024-12-19T11:06:00Z</dcterms:created>
  <dcterms:modified xsi:type="dcterms:W3CDTF">2024-12-19T11:18:00Z</dcterms:modified>
</cp:coreProperties>
</file>