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481" w:type="dxa"/>
        <w:tblLayout w:type="fixed"/>
        <w:tblCellMar>
          <w:left w:w="30" w:type="dxa"/>
          <w:right w:w="30" w:type="dxa"/>
        </w:tblCellMar>
        <w:tblLook w:val="0000"/>
      </w:tblPr>
      <w:tblGrid>
        <w:gridCol w:w="535"/>
        <w:gridCol w:w="2983"/>
        <w:gridCol w:w="1606"/>
        <w:gridCol w:w="703"/>
        <w:gridCol w:w="840"/>
        <w:gridCol w:w="5170"/>
        <w:gridCol w:w="825"/>
        <w:gridCol w:w="766"/>
        <w:gridCol w:w="703"/>
        <w:gridCol w:w="703"/>
        <w:gridCol w:w="647"/>
      </w:tblGrid>
      <w:tr w:rsidR="00776A7B" w:rsidTr="00776A7B">
        <w:tblPrEx>
          <w:tblCellMar>
            <w:top w:w="0" w:type="dxa"/>
            <w:bottom w:w="0" w:type="dxa"/>
          </w:tblCellMar>
        </w:tblPrEx>
        <w:trPr>
          <w:trHeight w:val="1552"/>
        </w:trPr>
        <w:tc>
          <w:tcPr>
            <w:tcW w:w="15481" w:type="dxa"/>
            <w:gridSpan w:val="11"/>
            <w:tcBorders>
              <w:top w:val="single" w:sz="2" w:space="0" w:color="000000"/>
              <w:left w:val="single" w:sz="2" w:space="0" w:color="000000"/>
              <w:right w:val="single" w:sz="2" w:space="0" w:color="000000"/>
            </w:tcBorders>
          </w:tcPr>
          <w:p w:rsidR="00776A7B" w:rsidRDefault="00776A7B">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Приложение 16</w:t>
            </w:r>
          </w:p>
          <w:p w:rsidR="00776A7B" w:rsidRDefault="00776A7B">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к решению</w:t>
            </w:r>
          </w:p>
          <w:p w:rsidR="00776A7B" w:rsidRDefault="00776A7B">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"О бюджете  Калининского сельского поселения </w:t>
            </w:r>
          </w:p>
          <w:p w:rsidR="00776A7B" w:rsidRDefault="00776A7B">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Цимлянского района на 2014 год и</w:t>
            </w:r>
          </w:p>
          <w:p w:rsidR="00776A7B" w:rsidRDefault="00776A7B" w:rsidP="00F81734">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плановый период 2015 и 2016 годов"</w:t>
            </w:r>
          </w:p>
        </w:tc>
      </w:tr>
      <w:tr w:rsidR="00776A7B" w:rsidTr="00776A7B">
        <w:tblPrEx>
          <w:tblCellMar>
            <w:top w:w="0" w:type="dxa"/>
            <w:bottom w:w="0" w:type="dxa"/>
          </w:tblCellMar>
        </w:tblPrEx>
        <w:trPr>
          <w:trHeight w:val="674"/>
        </w:trPr>
        <w:tc>
          <w:tcPr>
            <w:tcW w:w="535" w:type="dxa"/>
            <w:tcBorders>
              <w:top w:val="single" w:sz="2" w:space="0" w:color="000000"/>
              <w:left w:val="single" w:sz="2" w:space="0" w:color="000000"/>
              <w:bottom w:val="single" w:sz="12" w:space="0" w:color="auto"/>
              <w:right w:val="single" w:sz="2" w:space="0" w:color="000000"/>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20"/>
                <w:szCs w:val="20"/>
              </w:rPr>
            </w:pPr>
          </w:p>
        </w:tc>
        <w:tc>
          <w:tcPr>
            <w:tcW w:w="11302" w:type="dxa"/>
            <w:gridSpan w:val="5"/>
            <w:tcBorders>
              <w:top w:val="single" w:sz="2" w:space="0" w:color="000000"/>
              <w:left w:val="single" w:sz="2" w:space="0" w:color="000000"/>
              <w:bottom w:val="single" w:sz="12" w:space="0" w:color="auto"/>
              <w:right w:val="nil"/>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proofErr w:type="gramStart"/>
            <w:r>
              <w:rPr>
                <w:rFonts w:ascii="Times New Roman" w:hAnsi="Times New Roman" w:cs="Times New Roman"/>
                <w:b/>
                <w:bCs/>
                <w:color w:val="000000"/>
                <w:sz w:val="20"/>
                <w:szCs w:val="20"/>
              </w:rPr>
              <w:t>Субвенции</w:t>
            </w:r>
            <w:proofErr w:type="gramEnd"/>
            <w:r>
              <w:rPr>
                <w:rFonts w:ascii="Times New Roman" w:hAnsi="Times New Roman" w:cs="Times New Roman"/>
                <w:b/>
                <w:bCs/>
                <w:color w:val="000000"/>
                <w:sz w:val="20"/>
                <w:szCs w:val="20"/>
              </w:rPr>
              <w:t xml:space="preserve">  предоставляемые бюджету  Калининского сельского поселения на плановый период  2015 и 2016 годов</w:t>
            </w:r>
          </w:p>
        </w:tc>
        <w:tc>
          <w:tcPr>
            <w:tcW w:w="825" w:type="dxa"/>
            <w:tcBorders>
              <w:top w:val="single" w:sz="2" w:space="0" w:color="000000"/>
              <w:left w:val="nil"/>
              <w:bottom w:val="single" w:sz="12" w:space="0" w:color="auto"/>
              <w:right w:val="nil"/>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66" w:type="dxa"/>
            <w:tcBorders>
              <w:top w:val="single" w:sz="2" w:space="0" w:color="000000"/>
              <w:left w:val="nil"/>
              <w:bottom w:val="single" w:sz="12" w:space="0" w:color="auto"/>
              <w:right w:val="nil"/>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3" w:type="dxa"/>
            <w:tcBorders>
              <w:top w:val="single" w:sz="2" w:space="0" w:color="000000"/>
              <w:left w:val="nil"/>
              <w:bottom w:val="single" w:sz="12" w:space="0" w:color="auto"/>
              <w:right w:val="nil"/>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3" w:type="dxa"/>
            <w:tcBorders>
              <w:top w:val="single" w:sz="2" w:space="0" w:color="000000"/>
              <w:left w:val="nil"/>
              <w:bottom w:val="single" w:sz="12" w:space="0" w:color="auto"/>
              <w:right w:val="nil"/>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47" w:type="dxa"/>
            <w:tcBorders>
              <w:top w:val="single" w:sz="2" w:space="0" w:color="000000"/>
              <w:left w:val="nil"/>
              <w:bottom w:val="single" w:sz="12" w:space="0" w:color="auto"/>
              <w:right w:val="single" w:sz="2" w:space="0" w:color="000000"/>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776A7B" w:rsidTr="00776A7B">
        <w:tblPrEx>
          <w:tblCellMar>
            <w:top w:w="0" w:type="dxa"/>
            <w:bottom w:w="0" w:type="dxa"/>
          </w:tblCellMar>
        </w:tblPrEx>
        <w:trPr>
          <w:trHeight w:val="816"/>
        </w:trPr>
        <w:tc>
          <w:tcPr>
            <w:tcW w:w="535" w:type="dxa"/>
            <w:tcBorders>
              <w:top w:val="single" w:sz="12" w:space="0" w:color="auto"/>
              <w:left w:val="single" w:sz="12" w:space="0" w:color="auto"/>
              <w:bottom w:val="nil"/>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w:t>
            </w:r>
            <w:proofErr w:type="spellStart"/>
            <w:proofErr w:type="gramStart"/>
            <w:r>
              <w:rPr>
                <w:rFonts w:ascii="Times New Roman" w:hAnsi="Times New Roman" w:cs="Times New Roman"/>
                <w:b/>
                <w:bCs/>
                <w:color w:val="000000"/>
                <w:sz w:val="16"/>
                <w:szCs w:val="16"/>
              </w:rPr>
              <w:t>п</w:t>
            </w:r>
            <w:proofErr w:type="spellEnd"/>
            <w:proofErr w:type="gramEnd"/>
            <w:r>
              <w:rPr>
                <w:rFonts w:ascii="Times New Roman" w:hAnsi="Times New Roman" w:cs="Times New Roman"/>
                <w:b/>
                <w:bCs/>
                <w:color w:val="000000"/>
                <w:sz w:val="16"/>
                <w:szCs w:val="16"/>
              </w:rPr>
              <w:t>/</w:t>
            </w:r>
            <w:proofErr w:type="spellStart"/>
            <w:r>
              <w:rPr>
                <w:rFonts w:ascii="Times New Roman" w:hAnsi="Times New Roman" w:cs="Times New Roman"/>
                <w:b/>
                <w:bCs/>
                <w:color w:val="000000"/>
                <w:sz w:val="16"/>
                <w:szCs w:val="16"/>
              </w:rPr>
              <w:t>п</w:t>
            </w:r>
            <w:proofErr w:type="spellEnd"/>
          </w:p>
        </w:tc>
        <w:tc>
          <w:tcPr>
            <w:tcW w:w="2983" w:type="dxa"/>
            <w:tcBorders>
              <w:top w:val="single" w:sz="12" w:space="0" w:color="auto"/>
              <w:left w:val="single" w:sz="6" w:space="0" w:color="auto"/>
              <w:bottom w:val="nil"/>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субвенций</w:t>
            </w:r>
          </w:p>
        </w:tc>
        <w:tc>
          <w:tcPr>
            <w:tcW w:w="1606" w:type="dxa"/>
            <w:tcBorders>
              <w:top w:val="single" w:sz="12" w:space="0" w:color="auto"/>
              <w:left w:val="single" w:sz="6" w:space="0" w:color="auto"/>
              <w:bottom w:val="nil"/>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доходов</w:t>
            </w:r>
          </w:p>
        </w:tc>
        <w:tc>
          <w:tcPr>
            <w:tcW w:w="1543" w:type="dxa"/>
            <w:gridSpan w:val="2"/>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Плановый период 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c>
          <w:tcPr>
            <w:tcW w:w="5170" w:type="dxa"/>
            <w:tcBorders>
              <w:top w:val="single" w:sz="12" w:space="0" w:color="auto"/>
              <w:left w:val="single" w:sz="6" w:space="0" w:color="auto"/>
              <w:bottom w:val="nil"/>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расходов, осуществляемых за счет субвенций</w:t>
            </w:r>
          </w:p>
        </w:tc>
        <w:tc>
          <w:tcPr>
            <w:tcW w:w="2294" w:type="dxa"/>
            <w:gridSpan w:val="3"/>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расходов</w:t>
            </w:r>
          </w:p>
        </w:tc>
        <w:tc>
          <w:tcPr>
            <w:tcW w:w="1350" w:type="dxa"/>
            <w:gridSpan w:val="2"/>
            <w:tcBorders>
              <w:top w:val="single" w:sz="12" w:space="0" w:color="auto"/>
              <w:left w:val="single" w:sz="6" w:space="0" w:color="auto"/>
              <w:bottom w:val="single" w:sz="6" w:space="0" w:color="auto"/>
              <w:right w:val="single" w:sz="12"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Плановый период 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r>
      <w:tr w:rsidR="00776A7B" w:rsidTr="00776A7B">
        <w:tblPrEx>
          <w:tblCellMar>
            <w:top w:w="0" w:type="dxa"/>
            <w:bottom w:w="0" w:type="dxa"/>
          </w:tblCellMar>
        </w:tblPrEx>
        <w:trPr>
          <w:trHeight w:val="804"/>
        </w:trPr>
        <w:tc>
          <w:tcPr>
            <w:tcW w:w="535" w:type="dxa"/>
            <w:tcBorders>
              <w:top w:val="nil"/>
              <w:left w:val="single" w:sz="12" w:space="0" w:color="auto"/>
              <w:bottom w:val="single" w:sz="12"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983" w:type="dxa"/>
            <w:tcBorders>
              <w:top w:val="nil"/>
              <w:left w:val="single" w:sz="6" w:space="0" w:color="auto"/>
              <w:bottom w:val="single" w:sz="12"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606" w:type="dxa"/>
            <w:tcBorders>
              <w:top w:val="nil"/>
              <w:left w:val="single" w:sz="6" w:space="0" w:color="auto"/>
              <w:bottom w:val="single" w:sz="12"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703" w:type="dxa"/>
            <w:tcBorders>
              <w:top w:val="single" w:sz="6" w:space="0" w:color="auto"/>
              <w:left w:val="single" w:sz="6" w:space="0" w:color="auto"/>
              <w:bottom w:val="single" w:sz="12"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2015</w:t>
            </w:r>
          </w:p>
        </w:tc>
        <w:tc>
          <w:tcPr>
            <w:tcW w:w="840" w:type="dxa"/>
            <w:tcBorders>
              <w:top w:val="single" w:sz="6" w:space="0" w:color="auto"/>
              <w:left w:val="single" w:sz="6" w:space="0" w:color="auto"/>
              <w:bottom w:val="single" w:sz="12" w:space="0" w:color="auto"/>
              <w:right w:val="single" w:sz="6" w:space="0" w:color="auto"/>
            </w:tcBorders>
          </w:tcPr>
          <w:p w:rsidR="00776A7B" w:rsidRDefault="00776A7B">
            <w:pPr>
              <w:autoSpaceDE w:val="0"/>
              <w:autoSpaceDN w:val="0"/>
              <w:adjustRightInd w:val="0"/>
              <w:spacing w:after="0" w:line="240" w:lineRule="auto"/>
              <w:jc w:val="right"/>
              <w:rPr>
                <w:rFonts w:ascii="Times New Roman" w:hAnsi="Times New Roman" w:cs="Times New Roman"/>
                <w:b/>
                <w:bCs/>
                <w:color w:val="000000"/>
                <w:sz w:val="16"/>
                <w:szCs w:val="16"/>
              </w:rPr>
            </w:pPr>
            <w:r>
              <w:rPr>
                <w:rFonts w:ascii="Times New Roman" w:hAnsi="Times New Roman" w:cs="Times New Roman"/>
                <w:b/>
                <w:bCs/>
                <w:color w:val="000000"/>
                <w:sz w:val="16"/>
                <w:szCs w:val="16"/>
              </w:rPr>
              <w:t>2016</w:t>
            </w:r>
          </w:p>
        </w:tc>
        <w:tc>
          <w:tcPr>
            <w:tcW w:w="5170" w:type="dxa"/>
            <w:tcBorders>
              <w:top w:val="nil"/>
              <w:left w:val="single" w:sz="6" w:space="0" w:color="auto"/>
              <w:bottom w:val="single" w:sz="12"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25" w:type="dxa"/>
            <w:tcBorders>
              <w:top w:val="single" w:sz="6" w:space="0" w:color="auto"/>
              <w:left w:val="single" w:sz="6" w:space="0" w:color="auto"/>
              <w:bottom w:val="single" w:sz="12"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раздел подраздел</w:t>
            </w:r>
          </w:p>
        </w:tc>
        <w:tc>
          <w:tcPr>
            <w:tcW w:w="766" w:type="dxa"/>
            <w:tcBorders>
              <w:top w:val="single" w:sz="6" w:space="0" w:color="auto"/>
              <w:left w:val="single" w:sz="6" w:space="0" w:color="auto"/>
              <w:bottom w:val="single" w:sz="12"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целевая статья</w:t>
            </w:r>
          </w:p>
        </w:tc>
        <w:tc>
          <w:tcPr>
            <w:tcW w:w="703" w:type="dxa"/>
            <w:tcBorders>
              <w:top w:val="single" w:sz="6" w:space="0" w:color="auto"/>
              <w:left w:val="single" w:sz="6" w:space="0" w:color="auto"/>
              <w:bottom w:val="single" w:sz="12"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вид расходов</w:t>
            </w:r>
          </w:p>
        </w:tc>
        <w:tc>
          <w:tcPr>
            <w:tcW w:w="703" w:type="dxa"/>
            <w:tcBorders>
              <w:top w:val="single" w:sz="6" w:space="0" w:color="auto"/>
              <w:left w:val="single" w:sz="6" w:space="0" w:color="auto"/>
              <w:bottom w:val="single" w:sz="12"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2015</w:t>
            </w:r>
          </w:p>
        </w:tc>
        <w:tc>
          <w:tcPr>
            <w:tcW w:w="647" w:type="dxa"/>
            <w:tcBorders>
              <w:top w:val="single" w:sz="6" w:space="0" w:color="auto"/>
              <w:left w:val="single" w:sz="6" w:space="0" w:color="auto"/>
              <w:bottom w:val="single" w:sz="12" w:space="0" w:color="auto"/>
              <w:right w:val="single" w:sz="12" w:space="0" w:color="auto"/>
            </w:tcBorders>
          </w:tcPr>
          <w:p w:rsidR="00776A7B" w:rsidRDefault="00776A7B">
            <w:pPr>
              <w:autoSpaceDE w:val="0"/>
              <w:autoSpaceDN w:val="0"/>
              <w:adjustRightInd w:val="0"/>
              <w:spacing w:after="0" w:line="240" w:lineRule="auto"/>
              <w:jc w:val="right"/>
              <w:rPr>
                <w:rFonts w:ascii="Times New Roman" w:hAnsi="Times New Roman" w:cs="Times New Roman"/>
                <w:b/>
                <w:bCs/>
                <w:color w:val="000000"/>
                <w:sz w:val="16"/>
                <w:szCs w:val="16"/>
              </w:rPr>
            </w:pPr>
            <w:r>
              <w:rPr>
                <w:rFonts w:ascii="Times New Roman" w:hAnsi="Times New Roman" w:cs="Times New Roman"/>
                <w:b/>
                <w:bCs/>
                <w:color w:val="000000"/>
                <w:sz w:val="16"/>
                <w:szCs w:val="16"/>
              </w:rPr>
              <w:t>2016</w:t>
            </w:r>
          </w:p>
        </w:tc>
      </w:tr>
      <w:tr w:rsidR="00776A7B" w:rsidTr="00776A7B">
        <w:tblPrEx>
          <w:tblCellMar>
            <w:top w:w="0" w:type="dxa"/>
            <w:bottom w:w="0" w:type="dxa"/>
          </w:tblCellMar>
        </w:tblPrEx>
        <w:trPr>
          <w:trHeight w:val="194"/>
        </w:trPr>
        <w:tc>
          <w:tcPr>
            <w:tcW w:w="535"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p>
        </w:tc>
        <w:tc>
          <w:tcPr>
            <w:tcW w:w="2983"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1606"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703"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p>
        </w:tc>
        <w:tc>
          <w:tcPr>
            <w:tcW w:w="840"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170"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825"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6</w:t>
            </w:r>
          </w:p>
        </w:tc>
        <w:tc>
          <w:tcPr>
            <w:tcW w:w="766"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703"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3"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p>
        </w:tc>
        <w:tc>
          <w:tcPr>
            <w:tcW w:w="647" w:type="dxa"/>
            <w:tcBorders>
              <w:top w:val="single" w:sz="12"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w:t>
            </w:r>
          </w:p>
        </w:tc>
      </w:tr>
      <w:tr w:rsidR="00776A7B" w:rsidTr="00776A7B">
        <w:tblPrEx>
          <w:tblCellMar>
            <w:top w:w="0" w:type="dxa"/>
            <w:bottom w:w="0" w:type="dxa"/>
          </w:tblCellMar>
        </w:tblPrEx>
        <w:trPr>
          <w:trHeight w:val="1226"/>
        </w:trPr>
        <w:tc>
          <w:tcPr>
            <w:tcW w:w="535"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p>
        </w:tc>
        <w:tc>
          <w:tcPr>
            <w:tcW w:w="298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осуществление первичного воинского учета на территориях, где отсутствуют военные комиссариаты</w:t>
            </w:r>
          </w:p>
        </w:tc>
        <w:tc>
          <w:tcPr>
            <w:tcW w:w="1606"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2 02 03015 10 0000 151</w:t>
            </w:r>
          </w:p>
        </w:tc>
        <w:tc>
          <w:tcPr>
            <w:tcW w:w="70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154,8</w:t>
            </w:r>
          </w:p>
        </w:tc>
        <w:tc>
          <w:tcPr>
            <w:tcW w:w="840"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154,8</w:t>
            </w:r>
          </w:p>
        </w:tc>
        <w:tc>
          <w:tcPr>
            <w:tcW w:w="5170"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Расходы на осуществление первичного воинского учета на территориях, где отсутствуют военные </w:t>
            </w:r>
            <w:proofErr w:type="spellStart"/>
            <w:r>
              <w:rPr>
                <w:rFonts w:ascii="Times New Roman" w:hAnsi="Times New Roman" w:cs="Times New Roman"/>
                <w:color w:val="000000"/>
                <w:sz w:val="16"/>
                <w:szCs w:val="16"/>
              </w:rPr>
              <w:t>коммисариаты</w:t>
            </w:r>
            <w:proofErr w:type="spellEnd"/>
            <w:r>
              <w:rPr>
                <w:rFonts w:ascii="Times New Roman" w:hAnsi="Times New Roman" w:cs="Times New Roman"/>
                <w:color w:val="000000"/>
                <w:sz w:val="16"/>
                <w:szCs w:val="16"/>
              </w:rPr>
              <w:t xml:space="preserve">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Калининского сельского поселения</w:t>
            </w:r>
          </w:p>
        </w:tc>
        <w:tc>
          <w:tcPr>
            <w:tcW w:w="825"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02 03 </w:t>
            </w:r>
          </w:p>
        </w:tc>
        <w:tc>
          <w:tcPr>
            <w:tcW w:w="766"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99 9 5118</w:t>
            </w:r>
          </w:p>
        </w:tc>
        <w:tc>
          <w:tcPr>
            <w:tcW w:w="70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121</w:t>
            </w:r>
          </w:p>
        </w:tc>
        <w:tc>
          <w:tcPr>
            <w:tcW w:w="70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154,8</w:t>
            </w:r>
          </w:p>
        </w:tc>
        <w:tc>
          <w:tcPr>
            <w:tcW w:w="647"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154,8</w:t>
            </w:r>
          </w:p>
        </w:tc>
      </w:tr>
      <w:tr w:rsidR="00776A7B" w:rsidTr="00776A7B">
        <w:tblPrEx>
          <w:tblCellMar>
            <w:top w:w="0" w:type="dxa"/>
            <w:bottom w:w="0" w:type="dxa"/>
          </w:tblCellMar>
        </w:tblPrEx>
        <w:trPr>
          <w:trHeight w:val="2467"/>
        </w:trPr>
        <w:tc>
          <w:tcPr>
            <w:tcW w:w="535"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298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выполнение передаваемых полномочий субъектов Российской Федерации</w:t>
            </w:r>
          </w:p>
        </w:tc>
        <w:tc>
          <w:tcPr>
            <w:tcW w:w="1606"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2 02 03024 10 0000 151</w:t>
            </w:r>
          </w:p>
        </w:tc>
        <w:tc>
          <w:tcPr>
            <w:tcW w:w="70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840"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5170"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proofErr w:type="gramStart"/>
            <w:r>
              <w:rPr>
                <w:rFonts w:ascii="Times New Roman" w:hAnsi="Times New Roman" w:cs="Times New Roman"/>
                <w:color w:val="000000"/>
                <w:sz w:val="16"/>
                <w:szCs w:val="16"/>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16"/>
                <w:szCs w:val="16"/>
              </w:rPr>
              <w:t xml:space="preserve"> административных </w:t>
            </w:r>
            <w:proofErr w:type="gramStart"/>
            <w:r>
              <w:rPr>
                <w:rFonts w:ascii="Times New Roman" w:hAnsi="Times New Roman" w:cs="Times New Roman"/>
                <w:color w:val="000000"/>
                <w:sz w:val="16"/>
                <w:szCs w:val="16"/>
              </w:rPr>
              <w:t>правонарушениях</w:t>
            </w:r>
            <w:proofErr w:type="gramEnd"/>
            <w:r>
              <w:rPr>
                <w:rFonts w:ascii="Times New Roman" w:hAnsi="Times New Roman" w:cs="Times New Roman"/>
                <w:color w:val="000000"/>
                <w:sz w:val="16"/>
                <w:szCs w:val="16"/>
              </w:rPr>
              <w:t xml:space="preserve">»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Калининского сельского поселения</w:t>
            </w:r>
          </w:p>
        </w:tc>
        <w:tc>
          <w:tcPr>
            <w:tcW w:w="825"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0104</w:t>
            </w:r>
          </w:p>
        </w:tc>
        <w:tc>
          <w:tcPr>
            <w:tcW w:w="766"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99 9 7239</w:t>
            </w:r>
          </w:p>
        </w:tc>
        <w:tc>
          <w:tcPr>
            <w:tcW w:w="70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244</w:t>
            </w:r>
          </w:p>
        </w:tc>
        <w:tc>
          <w:tcPr>
            <w:tcW w:w="70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647"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r>
      <w:tr w:rsidR="00776A7B" w:rsidTr="00776A7B">
        <w:tblPrEx>
          <w:tblCellMar>
            <w:top w:w="0" w:type="dxa"/>
            <w:bottom w:w="0" w:type="dxa"/>
          </w:tblCellMar>
        </w:tblPrEx>
        <w:trPr>
          <w:trHeight w:val="240"/>
        </w:trPr>
        <w:tc>
          <w:tcPr>
            <w:tcW w:w="535"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p>
        </w:tc>
        <w:tc>
          <w:tcPr>
            <w:tcW w:w="298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ИТОГО </w:t>
            </w:r>
          </w:p>
        </w:tc>
        <w:tc>
          <w:tcPr>
            <w:tcW w:w="1606"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70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155,0</w:t>
            </w:r>
          </w:p>
        </w:tc>
        <w:tc>
          <w:tcPr>
            <w:tcW w:w="840"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155,0</w:t>
            </w:r>
          </w:p>
        </w:tc>
        <w:tc>
          <w:tcPr>
            <w:tcW w:w="5170"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825"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66"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3"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155,0</w:t>
            </w:r>
          </w:p>
        </w:tc>
        <w:tc>
          <w:tcPr>
            <w:tcW w:w="647" w:type="dxa"/>
            <w:tcBorders>
              <w:top w:val="single" w:sz="6" w:space="0" w:color="auto"/>
              <w:left w:val="single" w:sz="6" w:space="0" w:color="auto"/>
              <w:bottom w:val="single" w:sz="6" w:space="0" w:color="auto"/>
              <w:right w:val="single" w:sz="6" w:space="0" w:color="auto"/>
            </w:tcBorders>
          </w:tcPr>
          <w:p w:rsidR="00776A7B" w:rsidRDefault="00776A7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155,0</w:t>
            </w:r>
          </w:p>
        </w:tc>
      </w:tr>
    </w:tbl>
    <w:p w:rsidR="00776A7B" w:rsidRDefault="00776A7B" w:rsidP="00776A7B">
      <w:pPr>
        <w:rPr>
          <w:rFonts w:ascii="Times New Roman" w:hAnsi="Times New Roman" w:cs="Times New Roman"/>
          <w:color w:val="000000"/>
          <w:sz w:val="24"/>
          <w:szCs w:val="24"/>
        </w:rPr>
      </w:pPr>
    </w:p>
    <w:p w:rsidR="00B52A82" w:rsidRDefault="00776A7B" w:rsidP="00776A7B">
      <w:r>
        <w:rPr>
          <w:rFonts w:ascii="Times New Roman" w:hAnsi="Times New Roman" w:cs="Times New Roman"/>
          <w:color w:val="000000"/>
          <w:sz w:val="24"/>
          <w:szCs w:val="24"/>
        </w:rPr>
        <w:t>Глава Калининского сельского поселения                                                              Н.И.Маркин</w:t>
      </w:r>
    </w:p>
    <w:sectPr w:rsidR="00B52A82" w:rsidSect="00776A7B">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776A7B"/>
    <w:rsid w:val="00776A7B"/>
    <w:rsid w:val="00B52A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2013-12-26T12:34:00Z</cp:lastPrinted>
  <dcterms:created xsi:type="dcterms:W3CDTF">2013-12-26T12:33:00Z</dcterms:created>
  <dcterms:modified xsi:type="dcterms:W3CDTF">2013-12-26T12:35:00Z</dcterms:modified>
</cp:coreProperties>
</file>